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0585E" w14:textId="442FE898" w:rsidR="00D24376" w:rsidRDefault="00000000">
      <w:pPr>
        <w:pStyle w:val="TitleCustom"/>
        <w:jc w:val="center"/>
      </w:pPr>
      <w:r>
        <w:t>SAFETY BRIEFING</w:t>
      </w:r>
      <w:r>
        <w:br/>
      </w:r>
      <w:r>
        <w:rPr>
          <w:sz w:val="36"/>
        </w:rPr>
        <w:t>RUANG U</w:t>
      </w:r>
      <w:r w:rsidR="002B4E30">
        <w:rPr>
          <w:sz w:val="36"/>
        </w:rPr>
        <w:t xml:space="preserve">NIT </w:t>
      </w:r>
      <w:r>
        <w:rPr>
          <w:sz w:val="36"/>
        </w:rPr>
        <w:t>P</w:t>
      </w:r>
      <w:r w:rsidR="002B4E30">
        <w:rPr>
          <w:sz w:val="36"/>
        </w:rPr>
        <w:t xml:space="preserve">ENUNJANG </w:t>
      </w:r>
      <w:r>
        <w:rPr>
          <w:sz w:val="36"/>
        </w:rPr>
        <w:t>A</w:t>
      </w:r>
      <w:r w:rsidR="002B4E30">
        <w:rPr>
          <w:sz w:val="36"/>
        </w:rPr>
        <w:t>KADEMIK</w:t>
      </w:r>
      <w:r w:rsidR="002B4E30">
        <w:rPr>
          <w:sz w:val="36"/>
        </w:rPr>
        <w:br/>
      </w:r>
      <w:r>
        <w:rPr>
          <w:sz w:val="36"/>
        </w:rPr>
        <w:t>PENGEMBANGAN KARIR DAN KEWIRAUSAHAAN</w:t>
      </w:r>
    </w:p>
    <w:p w14:paraId="271B0210" w14:textId="77777777" w:rsidR="00D24376" w:rsidRDefault="00000000">
      <w:pPr>
        <w:pStyle w:val="SubtitleCustom"/>
        <w:jc w:val="center"/>
      </w:pPr>
      <w:r>
        <w:t>Gedung Auditorium W.R. Supratman – UPN “Veteran” Yogyakarta</w:t>
      </w:r>
      <w:r>
        <w:br/>
        <w:t>Lantai Dasar Sisi Selatan</w:t>
      </w:r>
    </w:p>
    <w:p w14:paraId="522AF9A7" w14:textId="77777777" w:rsidR="00D24376" w:rsidRDefault="00000000">
      <w:pPr>
        <w:jc w:val="center"/>
      </w:pPr>
      <w:r>
        <w:rPr>
          <w:i/>
          <w:color w:val="2F3E2D"/>
          <w:sz w:val="20"/>
        </w:rPr>
        <w:t>Dokumen ini digunakan sebagai panduan singkat keselamatan bagi staf, tamu, mahasiswa, dan mitra yang berada di lingkungan kerja UPA PKK.</w:t>
      </w:r>
    </w:p>
    <w:tbl>
      <w:tblPr>
        <w:tblW w:w="0" w:type="auto"/>
        <w:jc w:val="center"/>
        <w:tblBorders>
          <w:top w:val="single" w:sz="8" w:space="0" w:color="C5D6C0"/>
          <w:left w:val="single" w:sz="8" w:space="0" w:color="C5D6C0"/>
          <w:bottom w:val="single" w:sz="8" w:space="0" w:color="C5D6C0"/>
          <w:right w:val="single" w:sz="8" w:space="0" w:color="C5D6C0"/>
          <w:insideH w:val="single" w:sz="8" w:space="0" w:color="C5D6C0"/>
          <w:insideV w:val="single" w:sz="8" w:space="0" w:color="C5D6C0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7420"/>
      </w:tblGrid>
      <w:tr w:rsidR="00D24376" w14:paraId="1CB393DD" w14:textId="77777777" w:rsidTr="006B6FB4">
        <w:trPr>
          <w:jc w:val="center"/>
        </w:trPr>
        <w:tc>
          <w:tcPr>
            <w:tcW w:w="2552" w:type="dxa"/>
            <w:shd w:val="clear" w:color="auto" w:fill="DCECD9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55B84D57" w14:textId="77777777" w:rsidR="00D24376" w:rsidRDefault="00000000" w:rsidP="006B6FB4">
            <w:pPr>
              <w:pStyle w:val="SmallLabel"/>
            </w:pPr>
            <w:r>
              <w:t>Unit/Area</w:t>
            </w:r>
          </w:p>
        </w:tc>
        <w:tc>
          <w:tcPr>
            <w:tcW w:w="7420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149B26F9" w14:textId="77777777" w:rsidR="006B6FB4" w:rsidRDefault="00000000" w:rsidP="006B6FB4">
            <w:pPr>
              <w:spacing w:after="0"/>
            </w:pPr>
            <w:r>
              <w:t>U</w:t>
            </w:r>
            <w:r w:rsidR="006B6FB4">
              <w:t xml:space="preserve">nit </w:t>
            </w:r>
            <w:proofErr w:type="spellStart"/>
            <w:r>
              <w:t>P</w:t>
            </w:r>
            <w:r w:rsidR="006B6FB4">
              <w:t>enunjang</w:t>
            </w:r>
            <w:proofErr w:type="spellEnd"/>
            <w:r w:rsidR="006B6FB4">
              <w:t xml:space="preserve"> </w:t>
            </w:r>
            <w:r>
              <w:t>A</w:t>
            </w:r>
            <w:r w:rsidR="006B6FB4">
              <w:t>kademik</w:t>
            </w:r>
            <w:r>
              <w:t xml:space="preserve"> P</w:t>
            </w:r>
            <w:proofErr w:type="spellStart"/>
            <w:r>
              <w:t>engembangan</w:t>
            </w:r>
            <w:proofErr w:type="spellEnd"/>
            <w:r>
              <w:t xml:space="preserve"> </w:t>
            </w:r>
            <w:proofErr w:type="spellStart"/>
            <w:r>
              <w:t>Karir</w:t>
            </w:r>
            <w:proofErr w:type="spellEnd"/>
            <w:r>
              <w:t xml:space="preserve"> dan </w:t>
            </w:r>
            <w:proofErr w:type="spellStart"/>
            <w:r>
              <w:t>Kewirausahaan</w:t>
            </w:r>
            <w:proofErr w:type="spellEnd"/>
            <w:r>
              <w:t xml:space="preserve"> </w:t>
            </w:r>
          </w:p>
          <w:p w14:paraId="1A7BDBFF" w14:textId="16CB6981" w:rsidR="00D24376" w:rsidRDefault="00000000" w:rsidP="006B6FB4">
            <w:pPr>
              <w:spacing w:after="0"/>
            </w:pPr>
            <w:r>
              <w:t>(</w:t>
            </w:r>
            <w:r w:rsidR="006B6FB4">
              <w:t xml:space="preserve">UPA </w:t>
            </w:r>
            <w:r>
              <w:t>PKK)</w:t>
            </w:r>
          </w:p>
        </w:tc>
      </w:tr>
      <w:tr w:rsidR="00D24376" w14:paraId="64A0198D" w14:textId="77777777" w:rsidTr="006B6FB4">
        <w:trPr>
          <w:jc w:val="center"/>
        </w:trPr>
        <w:tc>
          <w:tcPr>
            <w:tcW w:w="2552" w:type="dxa"/>
            <w:shd w:val="clear" w:color="auto" w:fill="DCECD9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303C510A" w14:textId="77777777" w:rsidR="00D24376" w:rsidRDefault="00000000" w:rsidP="006B6FB4">
            <w:pPr>
              <w:pStyle w:val="SmallLabel"/>
            </w:pPr>
            <w:r>
              <w:t>Tujuan Safety Briefing</w:t>
            </w:r>
          </w:p>
        </w:tc>
        <w:tc>
          <w:tcPr>
            <w:tcW w:w="7420" w:type="dxa"/>
            <w:shd w:val="clear" w:color="auto" w:fill="FFFFFF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14FDB89D" w14:textId="77777777" w:rsidR="00D24376" w:rsidRDefault="00000000" w:rsidP="006B6FB4">
            <w:pPr>
              <w:spacing w:after="0"/>
              <w:jc w:val="both"/>
            </w:pPr>
            <w:r>
              <w:t>Meningkatkan kewaspadaan, mencegah kecelakaan, dan memastikan seluruh penghuni/pengunjung memahami prosedur tanggap darurat serta evakuasi.</w:t>
            </w:r>
          </w:p>
        </w:tc>
      </w:tr>
    </w:tbl>
    <w:p w14:paraId="6D01311A" w14:textId="77777777" w:rsidR="00D24376" w:rsidRDefault="00D24376"/>
    <w:tbl>
      <w:tblPr>
        <w:tblW w:w="0" w:type="auto"/>
        <w:jc w:val="center"/>
        <w:tblBorders>
          <w:top w:val="single" w:sz="10" w:space="0" w:color="BFD1BB"/>
          <w:left w:val="single" w:sz="10" w:space="0" w:color="BFD1BB"/>
          <w:bottom w:val="single" w:sz="10" w:space="0" w:color="BFD1BB"/>
          <w:right w:val="single" w:sz="10" w:space="0" w:color="BFD1BB"/>
          <w:insideH w:val="single" w:sz="10" w:space="0" w:color="BFD1BB"/>
          <w:insideV w:val="single" w:sz="10" w:space="0" w:color="BFD1BB"/>
        </w:tblBorders>
        <w:tblLayout w:type="fixed"/>
        <w:tblLook w:val="04A0" w:firstRow="1" w:lastRow="0" w:firstColumn="1" w:lastColumn="0" w:noHBand="0" w:noVBand="1"/>
      </w:tblPr>
      <w:tblGrid>
        <w:gridCol w:w="9972"/>
      </w:tblGrid>
      <w:tr w:rsidR="00D24376" w14:paraId="457EE594" w14:textId="77777777">
        <w:trPr>
          <w:jc w:val="center"/>
        </w:trPr>
        <w:tc>
          <w:tcPr>
            <w:tcW w:w="9972" w:type="dxa"/>
            <w:shd w:val="clear" w:color="auto" w:fill="EEF5EE"/>
            <w:tcMar>
              <w:top w:w="110" w:type="dxa"/>
              <w:left w:w="140" w:type="dxa"/>
              <w:bottom w:w="110" w:type="dxa"/>
              <w:right w:w="140" w:type="dxa"/>
            </w:tcMar>
          </w:tcPr>
          <w:p w14:paraId="61C5AE73" w14:textId="77777777" w:rsidR="00D24376" w:rsidRDefault="00000000">
            <w:pPr>
              <w:pStyle w:val="HeadingCustom"/>
            </w:pPr>
            <w:r>
              <w:t>Informasi Keselamatan Utama</w:t>
            </w:r>
          </w:p>
          <w:p w14:paraId="77C2634A" w14:textId="2F548079" w:rsidR="00D24376" w:rsidRDefault="00000000" w:rsidP="006B6CA3">
            <w:pPr>
              <w:pStyle w:val="ListParagraph"/>
              <w:numPr>
                <w:ilvl w:val="0"/>
                <w:numId w:val="11"/>
              </w:numPr>
              <w:jc w:val="both"/>
            </w:pPr>
            <w:r>
              <w:t xml:space="preserve">Lokasi </w:t>
            </w:r>
            <w:proofErr w:type="spellStart"/>
            <w:r>
              <w:t>kantor</w:t>
            </w:r>
            <w:proofErr w:type="spellEnd"/>
            <w:r>
              <w:t xml:space="preserve"> </w:t>
            </w:r>
            <w:proofErr w:type="spellStart"/>
            <w:r>
              <w:t>berada</w:t>
            </w:r>
            <w:proofErr w:type="spellEnd"/>
            <w:r>
              <w:t xml:space="preserve"> di Gedung Auditorium W.R. Supratman – UPN “Veteran” Yogyakarta, lantai dasar sisi selatan.</w:t>
            </w:r>
          </w:p>
          <w:p w14:paraId="45A7A944" w14:textId="77777777" w:rsidR="006B6CA3" w:rsidRDefault="00000000" w:rsidP="006B6CA3">
            <w:pPr>
              <w:pStyle w:val="ListParagraph"/>
              <w:numPr>
                <w:ilvl w:val="0"/>
                <w:numId w:val="11"/>
              </w:numPr>
              <w:jc w:val="both"/>
              <w:rPr>
                <w:bCs/>
              </w:rPr>
            </w:pPr>
            <w:r w:rsidRPr="006B6FB4">
              <w:rPr>
                <w:bCs/>
              </w:rPr>
              <w:t xml:space="preserve">Akses </w:t>
            </w:r>
            <w:proofErr w:type="spellStart"/>
            <w:r w:rsidRPr="006B6FB4">
              <w:rPr>
                <w:bCs/>
              </w:rPr>
              <w:t>masuk</w:t>
            </w:r>
            <w:proofErr w:type="spellEnd"/>
            <w:r w:rsidRPr="006B6FB4">
              <w:rPr>
                <w:bCs/>
              </w:rPr>
              <w:t xml:space="preserve"> dan </w:t>
            </w:r>
            <w:proofErr w:type="spellStart"/>
            <w:r w:rsidRPr="006B6FB4">
              <w:rPr>
                <w:bCs/>
              </w:rPr>
              <w:t>evakuasi</w:t>
            </w:r>
            <w:proofErr w:type="spellEnd"/>
            <w:r w:rsidRPr="006B6FB4">
              <w:rPr>
                <w:bCs/>
              </w:rPr>
              <w:t xml:space="preserve"> hanya melalui 1 pintu utama. Pintu ini </w:t>
            </w:r>
            <w:proofErr w:type="spellStart"/>
            <w:r w:rsidRPr="006B6FB4">
              <w:rPr>
                <w:bCs/>
              </w:rPr>
              <w:t>harus</w:t>
            </w:r>
            <w:proofErr w:type="spellEnd"/>
            <w:r w:rsidRPr="006B6FB4">
              <w:rPr>
                <w:bCs/>
              </w:rPr>
              <w:t xml:space="preserve"> </w:t>
            </w:r>
            <w:proofErr w:type="spellStart"/>
            <w:r w:rsidRPr="006B6FB4">
              <w:rPr>
                <w:bCs/>
              </w:rPr>
              <w:t>selalu</w:t>
            </w:r>
            <w:proofErr w:type="spellEnd"/>
            <w:r w:rsidRPr="006B6FB4">
              <w:rPr>
                <w:bCs/>
              </w:rPr>
              <w:t xml:space="preserve"> </w:t>
            </w:r>
            <w:proofErr w:type="spellStart"/>
            <w:r w:rsidRPr="006B6FB4">
              <w:rPr>
                <w:bCs/>
              </w:rPr>
              <w:t>bebas</w:t>
            </w:r>
            <w:proofErr w:type="spellEnd"/>
            <w:r w:rsidRPr="006B6FB4">
              <w:rPr>
                <w:bCs/>
              </w:rPr>
              <w:t xml:space="preserve"> </w:t>
            </w:r>
            <w:proofErr w:type="spellStart"/>
            <w:r w:rsidRPr="006B6FB4">
              <w:rPr>
                <w:bCs/>
              </w:rPr>
              <w:t>hambatan</w:t>
            </w:r>
            <w:proofErr w:type="spellEnd"/>
            <w:r w:rsidRPr="006B6FB4">
              <w:rPr>
                <w:bCs/>
              </w:rPr>
              <w:t>.</w:t>
            </w:r>
          </w:p>
          <w:p w14:paraId="6F024786" w14:textId="5CAF2191" w:rsidR="00D24376" w:rsidRPr="006B6CA3" w:rsidRDefault="00000000" w:rsidP="006B6CA3">
            <w:pPr>
              <w:pStyle w:val="ListParagraph"/>
              <w:numPr>
                <w:ilvl w:val="0"/>
                <w:numId w:val="11"/>
              </w:numPr>
              <w:jc w:val="both"/>
              <w:rPr>
                <w:bCs/>
              </w:rPr>
            </w:pPr>
            <w:proofErr w:type="spellStart"/>
            <w:r w:rsidRPr="006B6CA3">
              <w:rPr>
                <w:bCs/>
              </w:rPr>
              <w:t>Titik</w:t>
            </w:r>
            <w:proofErr w:type="spellEnd"/>
            <w:r w:rsidRPr="006B6CA3">
              <w:rPr>
                <w:bCs/>
              </w:rPr>
              <w:t xml:space="preserve"> </w:t>
            </w:r>
            <w:proofErr w:type="spellStart"/>
            <w:r w:rsidRPr="006B6CA3">
              <w:rPr>
                <w:bCs/>
              </w:rPr>
              <w:t>kumpul</w:t>
            </w:r>
            <w:proofErr w:type="spellEnd"/>
            <w:r w:rsidRPr="006B6CA3">
              <w:rPr>
                <w:bCs/>
              </w:rPr>
              <w:t xml:space="preserve"> </w:t>
            </w:r>
            <w:proofErr w:type="spellStart"/>
            <w:r w:rsidRPr="006B6CA3">
              <w:rPr>
                <w:bCs/>
              </w:rPr>
              <w:t>terdekat</w:t>
            </w:r>
            <w:proofErr w:type="spellEnd"/>
            <w:r w:rsidRPr="006B6CA3">
              <w:rPr>
                <w:bCs/>
              </w:rPr>
              <w:t xml:space="preserve"> </w:t>
            </w:r>
            <w:proofErr w:type="spellStart"/>
            <w:r w:rsidRPr="006B6CA3">
              <w:rPr>
                <w:bCs/>
              </w:rPr>
              <w:t>adalah</w:t>
            </w:r>
            <w:proofErr w:type="spellEnd"/>
            <w:r w:rsidRPr="006B6CA3">
              <w:rPr>
                <w:bCs/>
              </w:rPr>
              <w:t xml:space="preserve"> </w:t>
            </w:r>
            <w:proofErr w:type="spellStart"/>
            <w:r w:rsidRPr="006B6CA3">
              <w:rPr>
                <w:bCs/>
              </w:rPr>
              <w:t>Lapangan</w:t>
            </w:r>
            <w:proofErr w:type="spellEnd"/>
            <w:r w:rsidRPr="006B6CA3">
              <w:rPr>
                <w:bCs/>
              </w:rPr>
              <w:t xml:space="preserve"> Softball di sisi timur auditorium.</w:t>
            </w:r>
          </w:p>
        </w:tc>
      </w:tr>
    </w:tbl>
    <w:p w14:paraId="303A2905" w14:textId="77777777" w:rsidR="00D24376" w:rsidRDefault="00000000">
      <w:pPr>
        <w:pStyle w:val="HeadingCustom"/>
        <w:spacing w:before="200"/>
      </w:pPr>
      <w:r>
        <w:t>Potensi Bahaya Umum</w:t>
      </w:r>
    </w:p>
    <w:p w14:paraId="42447EE1" w14:textId="77777777" w:rsidR="00D24376" w:rsidRDefault="00000000">
      <w:pPr>
        <w:spacing w:after="40"/>
        <w:ind w:left="312" w:hanging="255"/>
      </w:pPr>
      <w:r>
        <w:rPr>
          <w:b/>
        </w:rPr>
        <w:t xml:space="preserve">• </w:t>
      </w:r>
      <w:r>
        <w:t>Korsleting listrik atau panas berlebih dari komputer, printer, dispenser, dan peralatan elektronik lainnya.</w:t>
      </w:r>
    </w:p>
    <w:p w14:paraId="58C46450" w14:textId="77777777" w:rsidR="00D24376" w:rsidRDefault="00000000">
      <w:pPr>
        <w:spacing w:after="40"/>
        <w:ind w:left="312" w:hanging="255"/>
      </w:pPr>
      <w:r>
        <w:rPr>
          <w:b/>
        </w:rPr>
        <w:t xml:space="preserve">• </w:t>
      </w:r>
      <w:r>
        <w:t>Tersandung kabel, barang, atau dokumen yang diletakkan di area sirkulasi.</w:t>
      </w:r>
    </w:p>
    <w:p w14:paraId="01494475" w14:textId="77777777" w:rsidR="00D24376" w:rsidRDefault="00000000">
      <w:pPr>
        <w:spacing w:after="40"/>
        <w:ind w:left="312" w:hanging="255"/>
      </w:pPr>
      <w:r>
        <w:rPr>
          <w:b/>
        </w:rPr>
        <w:t xml:space="preserve">• </w:t>
      </w:r>
      <w:r>
        <w:t>Kepadatan pengguna ruangan pada saat layanan karir, konsultasi, pelatihan, atau kunjungan tamu.</w:t>
      </w:r>
    </w:p>
    <w:p w14:paraId="72D3E57D" w14:textId="77777777" w:rsidR="00D24376" w:rsidRDefault="00000000">
      <w:pPr>
        <w:spacing w:after="40"/>
        <w:ind w:left="312" w:hanging="255"/>
      </w:pPr>
      <w:r>
        <w:rPr>
          <w:b/>
        </w:rPr>
        <w:t xml:space="preserve">• </w:t>
      </w:r>
      <w:r>
        <w:t>Risiko kebakaran, asap, atau gangguan bangunan akibat keadaan darurat eksternal di area auditorium.</w:t>
      </w:r>
    </w:p>
    <w:p w14:paraId="4617D3F6" w14:textId="77777777" w:rsidR="00D24376" w:rsidRDefault="00000000">
      <w:pPr>
        <w:spacing w:after="40"/>
        <w:ind w:left="312" w:hanging="255"/>
      </w:pPr>
      <w:r>
        <w:rPr>
          <w:b/>
        </w:rPr>
        <w:t xml:space="preserve">• </w:t>
      </w:r>
      <w:r>
        <w:t>Cedera ringan atau kondisi medis mendadak pada staf maupun pengunjung.</w:t>
      </w:r>
    </w:p>
    <w:p w14:paraId="1B2B6ACC" w14:textId="77777777" w:rsidR="00D24376" w:rsidRDefault="00000000">
      <w:pPr>
        <w:pStyle w:val="HeadingCustom"/>
        <w:spacing w:before="200"/>
      </w:pPr>
      <w:r>
        <w:t>Aturan Keselamatan Selama Berada di Ruang UPA PKK</w:t>
      </w:r>
    </w:p>
    <w:p w14:paraId="6BACD332" w14:textId="77777777" w:rsidR="00D24376" w:rsidRDefault="00000000">
      <w:pPr>
        <w:spacing w:after="40"/>
        <w:ind w:left="312" w:hanging="255"/>
      </w:pPr>
      <w:r>
        <w:rPr>
          <w:b/>
        </w:rPr>
        <w:t xml:space="preserve">• </w:t>
      </w:r>
      <w:r>
        <w:t>Jaga area pintu utama tetap terbuka aksesnya dan jangan meletakkan barang di jalur keluar-masuk.</w:t>
      </w:r>
    </w:p>
    <w:p w14:paraId="602F231E" w14:textId="77777777" w:rsidR="00D24376" w:rsidRDefault="00000000">
      <w:pPr>
        <w:spacing w:after="40"/>
        <w:ind w:left="312" w:hanging="255"/>
      </w:pPr>
      <w:r>
        <w:rPr>
          <w:b/>
        </w:rPr>
        <w:t xml:space="preserve">• </w:t>
      </w:r>
      <w:r>
        <w:t>Gunakan instalasi listrik secara aman; hindari penggunaan stopkontak bertumpuk atau kabel yang rusak.</w:t>
      </w:r>
    </w:p>
    <w:p w14:paraId="0B631CC7" w14:textId="77777777" w:rsidR="00D24376" w:rsidRDefault="00000000">
      <w:pPr>
        <w:spacing w:after="40"/>
        <w:ind w:left="312" w:hanging="255"/>
      </w:pPr>
      <w:r>
        <w:rPr>
          <w:b/>
        </w:rPr>
        <w:t xml:space="preserve">• </w:t>
      </w:r>
      <w:r>
        <w:t>Rapikan kabel, tas, kardus, atau material kegiatan agar tidak mengganggu mobilitas.</w:t>
      </w:r>
    </w:p>
    <w:p w14:paraId="7453C0D4" w14:textId="77777777" w:rsidR="00D24376" w:rsidRDefault="00000000">
      <w:pPr>
        <w:spacing w:after="40"/>
        <w:ind w:left="312" w:hanging="255"/>
      </w:pPr>
      <w:r>
        <w:rPr>
          <w:b/>
        </w:rPr>
        <w:t xml:space="preserve">• </w:t>
      </w:r>
      <w:r>
        <w:t>Dilarang merokok dan dilarang menyalakan api terbuka di dalam ruangan.</w:t>
      </w:r>
    </w:p>
    <w:p w14:paraId="4C196A3E" w14:textId="77777777" w:rsidR="00D24376" w:rsidRDefault="00000000">
      <w:pPr>
        <w:spacing w:after="40"/>
        <w:ind w:left="312" w:hanging="255"/>
      </w:pPr>
      <w:r>
        <w:rPr>
          <w:b/>
        </w:rPr>
        <w:t xml:space="preserve">• </w:t>
      </w:r>
      <w:r>
        <w:t xml:space="preserve">Apabila melihat potensi bahaya, segera laporkan kepada petugas/staf UPA PKK yang </w:t>
      </w:r>
      <w:proofErr w:type="spellStart"/>
      <w:r>
        <w:t>bertanggung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>.</w:t>
      </w:r>
    </w:p>
    <w:p w14:paraId="7FEE267E" w14:textId="77777777" w:rsidR="006B6FB4" w:rsidRDefault="006B6FB4">
      <w:pPr>
        <w:spacing w:after="40"/>
        <w:ind w:left="312" w:hanging="255"/>
      </w:pPr>
    </w:p>
    <w:p w14:paraId="5108869E" w14:textId="77777777" w:rsidR="006B6FB4" w:rsidRDefault="006B6FB4">
      <w:pPr>
        <w:spacing w:after="40"/>
        <w:ind w:left="312" w:hanging="255"/>
      </w:pPr>
    </w:p>
    <w:p w14:paraId="46B10618" w14:textId="77777777" w:rsidR="006B6FB4" w:rsidRDefault="006B6FB4">
      <w:pPr>
        <w:spacing w:after="40"/>
        <w:ind w:left="312" w:hanging="255"/>
      </w:pPr>
    </w:p>
    <w:p w14:paraId="0B84F5DE" w14:textId="77777777" w:rsidR="006B6FB4" w:rsidRDefault="006B6FB4">
      <w:pPr>
        <w:spacing w:after="40"/>
        <w:ind w:left="312" w:hanging="255"/>
      </w:pPr>
    </w:p>
    <w:p w14:paraId="060DB5A7" w14:textId="77777777" w:rsidR="00D24376" w:rsidRDefault="00000000">
      <w:pPr>
        <w:pStyle w:val="HeadingCustom"/>
        <w:spacing w:before="200"/>
      </w:pPr>
      <w:r>
        <w:lastRenderedPageBreak/>
        <w:t>Prosedur Tanggap Darurat</w:t>
      </w:r>
    </w:p>
    <w:tbl>
      <w:tblPr>
        <w:tblW w:w="5000" w:type="pct"/>
        <w:jc w:val="center"/>
        <w:tblBorders>
          <w:top w:val="single" w:sz="8" w:space="0" w:color="B7C9B2"/>
          <w:left w:val="single" w:sz="8" w:space="0" w:color="B7C9B2"/>
          <w:bottom w:val="single" w:sz="8" w:space="0" w:color="B7C9B2"/>
          <w:right w:val="single" w:sz="8" w:space="0" w:color="B7C9B2"/>
          <w:insideH w:val="single" w:sz="8" w:space="0" w:color="B7C9B2"/>
          <w:insideV w:val="single" w:sz="8" w:space="0" w:color="B7C9B2"/>
        </w:tblBorders>
        <w:tblLook w:val="04A0" w:firstRow="1" w:lastRow="0" w:firstColumn="1" w:lastColumn="0" w:noHBand="0" w:noVBand="1"/>
      </w:tblPr>
      <w:tblGrid>
        <w:gridCol w:w="3009"/>
        <w:gridCol w:w="4156"/>
        <w:gridCol w:w="3007"/>
      </w:tblGrid>
      <w:tr w:rsidR="00D24376" w14:paraId="09B42AE7" w14:textId="77777777" w:rsidTr="006B6CA3">
        <w:trPr>
          <w:tblHeader/>
          <w:jc w:val="center"/>
        </w:trPr>
        <w:tc>
          <w:tcPr>
            <w:tcW w:w="1479" w:type="pct"/>
            <w:shd w:val="clear" w:color="auto" w:fill="DCECD9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56FE7513" w14:textId="77777777" w:rsidR="00D24376" w:rsidRDefault="00000000" w:rsidP="006B6CA3">
            <w:r>
              <w:rPr>
                <w:b/>
                <w:color w:val="2F3E2D"/>
              </w:rPr>
              <w:t>Situasi</w:t>
            </w:r>
          </w:p>
        </w:tc>
        <w:tc>
          <w:tcPr>
            <w:tcW w:w="2043" w:type="pct"/>
            <w:shd w:val="clear" w:color="auto" w:fill="DCECD9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7ADE3696" w14:textId="77777777" w:rsidR="00D24376" w:rsidRDefault="00000000" w:rsidP="006B6CA3">
            <w:r>
              <w:rPr>
                <w:b/>
                <w:color w:val="2F3E2D"/>
              </w:rPr>
              <w:t>Tindakan Utama</w:t>
            </w:r>
          </w:p>
        </w:tc>
        <w:tc>
          <w:tcPr>
            <w:tcW w:w="1479" w:type="pct"/>
            <w:shd w:val="clear" w:color="auto" w:fill="DCECD9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39E10CC8" w14:textId="77777777" w:rsidR="00D24376" w:rsidRDefault="00000000" w:rsidP="006B6CA3">
            <w:r>
              <w:rPr>
                <w:b/>
                <w:color w:val="2F3E2D"/>
              </w:rPr>
              <w:t>Catatan</w:t>
            </w:r>
          </w:p>
        </w:tc>
      </w:tr>
      <w:tr w:rsidR="00D24376" w14:paraId="445AFBAB" w14:textId="77777777" w:rsidTr="006B6CA3">
        <w:trPr>
          <w:jc w:val="center"/>
        </w:trPr>
        <w:tc>
          <w:tcPr>
            <w:tcW w:w="1479" w:type="pct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5FDE9604" w14:textId="77777777" w:rsidR="00D24376" w:rsidRDefault="00000000" w:rsidP="006B6CA3">
            <w:pPr>
              <w:spacing w:after="0"/>
            </w:pPr>
            <w:r>
              <w:t>Kebakaran / asap</w:t>
            </w:r>
          </w:p>
        </w:tc>
        <w:tc>
          <w:tcPr>
            <w:tcW w:w="2043" w:type="pct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792DF6D5" w14:textId="77777777" w:rsidR="00D24376" w:rsidRDefault="00000000" w:rsidP="006B6CA3">
            <w:pPr>
              <w:spacing w:after="0"/>
            </w:pPr>
            <w:r>
              <w:t>Beritahu seluruh orang di ruangan, hentikan aktivitas, matikan sumber listrik bila aman dilakukan, lalu evakuasi melalui pintu utama secara tertib menuju titik kumpul.</w:t>
            </w:r>
          </w:p>
        </w:tc>
        <w:tc>
          <w:tcPr>
            <w:tcW w:w="1479" w:type="pct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73635258" w14:textId="77777777" w:rsidR="00D24376" w:rsidRDefault="00000000" w:rsidP="006B6CA3">
            <w:pPr>
              <w:spacing w:after="0"/>
            </w:pPr>
            <w:r>
              <w:t>Jangan kembali mengambil barang pribadi.</w:t>
            </w:r>
          </w:p>
        </w:tc>
      </w:tr>
      <w:tr w:rsidR="00D24376" w14:paraId="0CA523F2" w14:textId="77777777" w:rsidTr="006B6CA3">
        <w:trPr>
          <w:jc w:val="center"/>
        </w:trPr>
        <w:tc>
          <w:tcPr>
            <w:tcW w:w="1479" w:type="pct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7175B924" w14:textId="77777777" w:rsidR="00D24376" w:rsidRDefault="00000000" w:rsidP="006B6CA3">
            <w:pPr>
              <w:spacing w:after="0"/>
            </w:pPr>
            <w:r>
              <w:t>Gempa bumi</w:t>
            </w:r>
          </w:p>
        </w:tc>
        <w:tc>
          <w:tcPr>
            <w:tcW w:w="2043" w:type="pct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4C4C9B1B" w14:textId="77777777" w:rsidR="00D24376" w:rsidRDefault="00000000" w:rsidP="006B6CA3">
            <w:pPr>
              <w:spacing w:after="0"/>
            </w:pPr>
            <w:r>
              <w:t>Lindungi diri terlebih dahulu dari benda jatuh, jauhi kaca/lemari, setelah guncangan mereda segera keluar melalui pintu utama menuju titik kumpul.</w:t>
            </w:r>
          </w:p>
        </w:tc>
        <w:tc>
          <w:tcPr>
            <w:tcW w:w="1479" w:type="pct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31E72C8E" w14:textId="77777777" w:rsidR="00D24376" w:rsidRDefault="00000000" w:rsidP="006B6CA3">
            <w:pPr>
              <w:spacing w:after="0"/>
            </w:pPr>
            <w:r>
              <w:t>Utamakan keselamatan diri dan orang di sekitar.</w:t>
            </w:r>
          </w:p>
        </w:tc>
      </w:tr>
      <w:tr w:rsidR="00D24376" w14:paraId="3EC160CA" w14:textId="77777777" w:rsidTr="006B6CA3">
        <w:trPr>
          <w:jc w:val="center"/>
        </w:trPr>
        <w:tc>
          <w:tcPr>
            <w:tcW w:w="1479" w:type="pct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3660C505" w14:textId="77777777" w:rsidR="00D24376" w:rsidRDefault="00000000" w:rsidP="006B6CA3">
            <w:pPr>
              <w:spacing w:after="0"/>
            </w:pPr>
            <w:r>
              <w:t>Kondisi medis darurat</w:t>
            </w:r>
          </w:p>
        </w:tc>
        <w:tc>
          <w:tcPr>
            <w:tcW w:w="2043" w:type="pct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39731CF2" w14:textId="77777777" w:rsidR="00D24376" w:rsidRDefault="00000000" w:rsidP="006B6CA3">
            <w:pPr>
              <w:spacing w:after="0"/>
            </w:pPr>
            <w:r>
              <w:t>Hubungi bantuan terdekat, beri ruang pada korban, dan arahkan satu orang untuk menghubungi petugas/layanan kesehatan kampus.</w:t>
            </w:r>
          </w:p>
        </w:tc>
        <w:tc>
          <w:tcPr>
            <w:tcW w:w="1479" w:type="pct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102A385F" w14:textId="77777777" w:rsidR="00D24376" w:rsidRDefault="00000000" w:rsidP="006B6CA3">
            <w:pPr>
              <w:spacing w:after="0"/>
            </w:pPr>
            <w:r>
              <w:t>Jangan memindahkan korban bila tidak aman.</w:t>
            </w:r>
          </w:p>
        </w:tc>
      </w:tr>
      <w:tr w:rsidR="00D24376" w14:paraId="682D5662" w14:textId="77777777" w:rsidTr="006B6CA3">
        <w:trPr>
          <w:jc w:val="center"/>
        </w:trPr>
        <w:tc>
          <w:tcPr>
            <w:tcW w:w="1479" w:type="pct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1BAAFBC7" w14:textId="77777777" w:rsidR="00D24376" w:rsidRDefault="00000000" w:rsidP="006B6CA3">
            <w:pPr>
              <w:spacing w:after="0"/>
            </w:pPr>
            <w:r>
              <w:t>Gangguan keamanan</w:t>
            </w:r>
          </w:p>
        </w:tc>
        <w:tc>
          <w:tcPr>
            <w:tcW w:w="2043" w:type="pct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0989C555" w14:textId="77777777" w:rsidR="00D24376" w:rsidRDefault="00000000" w:rsidP="006B6CA3">
            <w:pPr>
              <w:spacing w:after="0"/>
            </w:pPr>
            <w:r>
              <w:t>Tetap tenang, hindari kerumunan, ikuti arahan petugas, dan siapkan evakuasi bila diminta.</w:t>
            </w:r>
          </w:p>
        </w:tc>
        <w:tc>
          <w:tcPr>
            <w:tcW w:w="1479" w:type="pct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0563FEA9" w14:textId="77777777" w:rsidR="00D24376" w:rsidRDefault="00000000" w:rsidP="006B6CA3">
            <w:pPr>
              <w:spacing w:after="0"/>
            </w:pPr>
            <w:r>
              <w:t>Informasi harus melalui petugas resmi.</w:t>
            </w:r>
          </w:p>
        </w:tc>
      </w:tr>
    </w:tbl>
    <w:p w14:paraId="4437523E" w14:textId="77777777" w:rsidR="006B6CA3" w:rsidRDefault="006B6CA3">
      <w:pPr>
        <w:pStyle w:val="HeadingCustom"/>
      </w:pPr>
    </w:p>
    <w:p w14:paraId="7D761313" w14:textId="64C3BD05" w:rsidR="00D24376" w:rsidRDefault="00000000">
      <w:pPr>
        <w:pStyle w:val="HeadingCustom"/>
      </w:pPr>
      <w:proofErr w:type="spellStart"/>
      <w:r>
        <w:t>Naskah</w:t>
      </w:r>
      <w:proofErr w:type="spellEnd"/>
      <w:r>
        <w:t xml:space="preserve"> </w:t>
      </w:r>
      <w:proofErr w:type="spellStart"/>
      <w:r>
        <w:t>Singkat</w:t>
      </w:r>
      <w:proofErr w:type="spellEnd"/>
      <w:r>
        <w:t xml:space="preserve"> Safety Briefing</w:t>
      </w:r>
    </w:p>
    <w:tbl>
      <w:tblPr>
        <w:tblW w:w="0" w:type="auto"/>
        <w:jc w:val="center"/>
        <w:tblBorders>
          <w:top w:val="single" w:sz="10" w:space="0" w:color="D4C58A"/>
          <w:left w:val="single" w:sz="10" w:space="0" w:color="D4C58A"/>
          <w:bottom w:val="single" w:sz="10" w:space="0" w:color="D4C58A"/>
          <w:right w:val="single" w:sz="10" w:space="0" w:color="D4C58A"/>
          <w:insideH w:val="single" w:sz="10" w:space="0" w:color="D4C58A"/>
          <w:insideV w:val="single" w:sz="10" w:space="0" w:color="D4C58A"/>
        </w:tblBorders>
        <w:tblLayout w:type="fixed"/>
        <w:tblLook w:val="04A0" w:firstRow="1" w:lastRow="0" w:firstColumn="1" w:lastColumn="0" w:noHBand="0" w:noVBand="1"/>
      </w:tblPr>
      <w:tblGrid>
        <w:gridCol w:w="9972"/>
      </w:tblGrid>
      <w:tr w:rsidR="00D24376" w14:paraId="2468A1B2" w14:textId="77777777">
        <w:trPr>
          <w:jc w:val="center"/>
        </w:trPr>
        <w:tc>
          <w:tcPr>
            <w:tcW w:w="9972" w:type="dxa"/>
            <w:shd w:val="clear" w:color="auto" w:fill="FFF4D6"/>
            <w:tcMar>
              <w:top w:w="120" w:type="dxa"/>
              <w:left w:w="140" w:type="dxa"/>
              <w:bottom w:w="120" w:type="dxa"/>
              <w:right w:w="140" w:type="dxa"/>
            </w:tcMar>
          </w:tcPr>
          <w:p w14:paraId="2EC2C17A" w14:textId="77777777" w:rsidR="009A38A7" w:rsidRDefault="00000000">
            <w:pPr>
              <w:spacing w:line="300" w:lineRule="auto"/>
            </w:pPr>
            <w:r>
              <w:t xml:space="preserve">“Selamat datang di Ruang UPA Pengembangan Karir dan Kewirausahaan. </w:t>
            </w:r>
          </w:p>
          <w:p w14:paraId="5FA84FD1" w14:textId="1650A47B" w:rsidR="004251B3" w:rsidRDefault="00000000">
            <w:pPr>
              <w:spacing w:line="300" w:lineRule="auto"/>
            </w:pPr>
            <w:r>
              <w:t xml:space="preserve">Mohon </w:t>
            </w:r>
            <w:proofErr w:type="spellStart"/>
            <w:r>
              <w:t>perhatian</w:t>
            </w:r>
            <w:proofErr w:type="spellEnd"/>
            <w:r>
              <w:t xml:space="preserve"> </w:t>
            </w:r>
            <w:proofErr w:type="spellStart"/>
            <w:r>
              <w:t>sejenak</w:t>
            </w:r>
            <w:proofErr w:type="spellEnd"/>
            <w:r>
              <w:t xml:space="preserve"> </w:t>
            </w:r>
            <w:proofErr w:type="spellStart"/>
            <w:r>
              <w:t>untuk</w:t>
            </w:r>
            <w:proofErr w:type="spellEnd"/>
            <w:r>
              <w:t xml:space="preserve"> </w:t>
            </w:r>
            <w:proofErr w:type="spellStart"/>
            <w:r>
              <w:t>informasi</w:t>
            </w:r>
            <w:proofErr w:type="spellEnd"/>
            <w:r>
              <w:t xml:space="preserve"> keselamatan. Kantor ini berada di Gedung Auditorium W.R. Supratman, lantai dasar sisi selatan. </w:t>
            </w:r>
          </w:p>
          <w:p w14:paraId="76AF730D" w14:textId="5B4946C5" w:rsidR="004251B3" w:rsidRDefault="004251B3" w:rsidP="004251B3">
            <w:pPr>
              <w:spacing w:line="300" w:lineRule="auto"/>
              <w:jc w:val="both"/>
            </w:pPr>
            <w:r>
              <w:t xml:space="preserve">Kami </w:t>
            </w:r>
            <w:proofErr w:type="spellStart"/>
            <w:r>
              <w:t>menginformasikan</w:t>
            </w:r>
            <w:proofErr w:type="spellEnd"/>
            <w:r>
              <w:t xml:space="preserve"> </w:t>
            </w:r>
            <w:proofErr w:type="spellStart"/>
            <w:r>
              <w:t>bahwa</w:t>
            </w:r>
            <w:proofErr w:type="spellEnd"/>
            <w:r>
              <w:t xml:space="preserve"> pada </w:t>
            </w:r>
            <w:proofErr w:type="spellStart"/>
            <w:r>
              <w:t>hari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ini,UPN</w:t>
            </w:r>
            <w:proofErr w:type="spellEnd"/>
            <w:proofErr w:type="gramEnd"/>
            <w:r>
              <w:t xml:space="preserve"> Veteran Yogyakarta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sedang</w:t>
            </w:r>
            <w:proofErr w:type="spellEnd"/>
            <w:r>
              <w:t xml:space="preserve"> </w:t>
            </w:r>
            <w:proofErr w:type="spellStart"/>
            <w:r>
              <w:t>mengadakan</w:t>
            </w:r>
            <w:proofErr w:type="spellEnd"/>
            <w:r>
              <w:t xml:space="preserve"> </w:t>
            </w:r>
            <w:proofErr w:type="spellStart"/>
            <w:r>
              <w:t>simulasi</w:t>
            </w:r>
            <w:proofErr w:type="spellEnd"/>
            <w:r>
              <w:t xml:space="preserve"> </w:t>
            </w:r>
            <w:proofErr w:type="spellStart"/>
            <w:r>
              <w:t>situasi</w:t>
            </w:r>
            <w:proofErr w:type="spellEnd"/>
            <w:r>
              <w:t xml:space="preserve"> </w:t>
            </w:r>
            <w:proofErr w:type="spellStart"/>
            <w:r>
              <w:t>bencana</w:t>
            </w:r>
            <w:proofErr w:type="spellEnd"/>
            <w:r>
              <w:t xml:space="preserve"> </w:t>
            </w:r>
            <w:proofErr w:type="spellStart"/>
            <w:r>
              <w:t>ataupun</w:t>
            </w:r>
            <w:proofErr w:type="spellEnd"/>
            <w:r>
              <w:t xml:space="preserve"> </w:t>
            </w:r>
            <w:proofErr w:type="spellStart"/>
            <w:r>
              <w:t>simulasi</w:t>
            </w:r>
            <w:proofErr w:type="spellEnd"/>
            <w:r>
              <w:t xml:space="preserve"> </w:t>
            </w:r>
            <w:proofErr w:type="spellStart"/>
            <w:r>
              <w:t>darurat</w:t>
            </w:r>
            <w:proofErr w:type="spellEnd"/>
            <w:r>
              <w:t xml:space="preserve"> </w:t>
            </w:r>
            <w:proofErr w:type="spellStart"/>
            <w:r>
              <w:t>lainnya</w:t>
            </w:r>
            <w:proofErr w:type="spellEnd"/>
            <w:r>
              <w:t>.</w:t>
            </w:r>
          </w:p>
          <w:p w14:paraId="10F4BC87" w14:textId="77777777" w:rsidR="004251B3" w:rsidRDefault="004251B3" w:rsidP="004251B3">
            <w:pPr>
              <w:spacing w:line="300" w:lineRule="auto"/>
            </w:pPr>
            <w:proofErr w:type="spellStart"/>
            <w:r w:rsidRPr="004251B3">
              <w:t>Apabila</w:t>
            </w:r>
            <w:proofErr w:type="spellEnd"/>
            <w:r w:rsidRPr="004251B3">
              <w:t xml:space="preserve"> </w:t>
            </w:r>
            <w:proofErr w:type="spellStart"/>
            <w:r w:rsidRPr="004251B3">
              <w:t>selama</w:t>
            </w:r>
            <w:proofErr w:type="spellEnd"/>
            <w:r w:rsidRPr="004251B3">
              <w:t xml:space="preserve"> </w:t>
            </w:r>
            <w:proofErr w:type="spellStart"/>
            <w:r w:rsidRPr="004251B3">
              <w:t>kegiatan</w:t>
            </w:r>
            <w:proofErr w:type="spellEnd"/>
            <w:r w:rsidRPr="004251B3">
              <w:t xml:space="preserve"> </w:t>
            </w:r>
            <w:proofErr w:type="spellStart"/>
            <w:r w:rsidRPr="004251B3">
              <w:t>berlangsung</w:t>
            </w:r>
            <w:proofErr w:type="spellEnd"/>
            <w:r w:rsidRPr="004251B3">
              <w:t xml:space="preserve"> </w:t>
            </w:r>
            <w:proofErr w:type="spellStart"/>
            <w:r w:rsidRPr="004251B3">
              <w:t>Saudara</w:t>
            </w:r>
            <w:proofErr w:type="spellEnd"/>
            <w:r w:rsidRPr="004251B3">
              <w:t xml:space="preserve"> </w:t>
            </w:r>
            <w:proofErr w:type="spellStart"/>
            <w:r w:rsidRPr="004251B3">
              <w:t>mendengar</w:t>
            </w:r>
            <w:proofErr w:type="spellEnd"/>
            <w:r w:rsidRPr="004251B3">
              <w:t xml:space="preserve"> </w:t>
            </w:r>
            <w:proofErr w:type="spellStart"/>
            <w:r w:rsidRPr="004251B3">
              <w:t>bunyi</w:t>
            </w:r>
            <w:proofErr w:type="spellEnd"/>
            <w:r w:rsidRPr="004251B3">
              <w:t xml:space="preserve"> </w:t>
            </w:r>
            <w:proofErr w:type="spellStart"/>
            <w:r w:rsidRPr="004251B3">
              <w:t>sirine</w:t>
            </w:r>
            <w:proofErr w:type="spellEnd"/>
            <w:r w:rsidRPr="004251B3">
              <w:t xml:space="preserve"> </w:t>
            </w:r>
            <w:proofErr w:type="spellStart"/>
            <w:r w:rsidRPr="004251B3">
              <w:t>atau</w:t>
            </w:r>
            <w:proofErr w:type="spellEnd"/>
            <w:r w:rsidRPr="004251B3">
              <w:t xml:space="preserve"> </w:t>
            </w:r>
            <w:proofErr w:type="spellStart"/>
            <w:r w:rsidRPr="004251B3">
              <w:t>tanda</w:t>
            </w:r>
            <w:proofErr w:type="spellEnd"/>
            <w:r w:rsidRPr="004251B3">
              <w:t xml:space="preserve"> </w:t>
            </w:r>
            <w:proofErr w:type="spellStart"/>
            <w:r w:rsidRPr="004251B3">
              <w:t>peringatan</w:t>
            </w:r>
            <w:proofErr w:type="spellEnd"/>
            <w:r w:rsidRPr="004251B3">
              <w:t xml:space="preserve"> </w:t>
            </w:r>
            <w:proofErr w:type="spellStart"/>
            <w:r w:rsidRPr="004251B3">
              <w:t>darurat</w:t>
            </w:r>
            <w:proofErr w:type="spellEnd"/>
            <w:r w:rsidRPr="004251B3">
              <w:t xml:space="preserve">, kami </w:t>
            </w:r>
            <w:proofErr w:type="spellStart"/>
            <w:r w:rsidR="00000000">
              <w:t>mohon</w:t>
            </w:r>
            <w:proofErr w:type="spellEnd"/>
            <w:r w:rsidR="00000000">
              <w:t xml:space="preserve"> </w:t>
            </w:r>
            <w:proofErr w:type="spellStart"/>
            <w:r w:rsidR="00000000">
              <w:t>tetap</w:t>
            </w:r>
            <w:proofErr w:type="spellEnd"/>
            <w:r w:rsidR="00000000">
              <w:t xml:space="preserve"> </w:t>
            </w:r>
            <w:proofErr w:type="spellStart"/>
            <w:r w:rsidR="00000000">
              <w:t>tenang</w:t>
            </w:r>
            <w:proofErr w:type="spellEnd"/>
            <w:r w:rsidR="00000000">
              <w:t xml:space="preserve"> dan segera keluar </w:t>
            </w:r>
            <w:proofErr w:type="spellStart"/>
            <w:r w:rsidR="00000000">
              <w:t>melalui</w:t>
            </w:r>
            <w:proofErr w:type="spellEnd"/>
            <w:r w:rsidR="00000000">
              <w:t xml:space="preserve"> pintu utama yang juga berfungsi sebagai pintu evakuasi. </w:t>
            </w:r>
          </w:p>
          <w:p w14:paraId="1AA425E8" w14:textId="77777777" w:rsidR="004251B3" w:rsidRDefault="00000000" w:rsidP="004251B3">
            <w:pPr>
              <w:spacing w:line="300" w:lineRule="auto"/>
            </w:pPr>
            <w:proofErr w:type="spellStart"/>
            <w:r>
              <w:t>Setelah</w:t>
            </w:r>
            <w:proofErr w:type="spellEnd"/>
            <w:r>
              <w:t xml:space="preserve"> </w:t>
            </w:r>
            <w:proofErr w:type="spellStart"/>
            <w:r>
              <w:t>keluar</w:t>
            </w:r>
            <w:proofErr w:type="spellEnd"/>
            <w:r>
              <w:t xml:space="preserve"> </w:t>
            </w:r>
            <w:proofErr w:type="spellStart"/>
            <w:r>
              <w:t>ruangan</w:t>
            </w:r>
            <w:proofErr w:type="spellEnd"/>
            <w:r>
              <w:t xml:space="preserve">, </w:t>
            </w:r>
            <w:proofErr w:type="spellStart"/>
            <w:r>
              <w:t>seluruh</w:t>
            </w:r>
            <w:proofErr w:type="spellEnd"/>
            <w:r>
              <w:t xml:space="preserve"> </w:t>
            </w:r>
            <w:proofErr w:type="spellStart"/>
            <w:r>
              <w:t>peserta</w:t>
            </w:r>
            <w:proofErr w:type="spellEnd"/>
            <w:r>
              <w:t xml:space="preserve"> diarahkan menuju titik kumpul di Lapangan Softball sisi timur auditorium. </w:t>
            </w:r>
          </w:p>
          <w:p w14:paraId="3F5208F9" w14:textId="77777777" w:rsidR="004251B3" w:rsidRDefault="00000000" w:rsidP="004251B3">
            <w:pPr>
              <w:spacing w:line="300" w:lineRule="auto"/>
            </w:pPr>
            <w:r>
              <w:t xml:space="preserve">Mohon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menghalangi</w:t>
            </w:r>
            <w:proofErr w:type="spellEnd"/>
            <w:r>
              <w:t xml:space="preserve"> area </w:t>
            </w:r>
            <w:proofErr w:type="spellStart"/>
            <w:r>
              <w:t>pintu</w:t>
            </w:r>
            <w:proofErr w:type="spellEnd"/>
            <w:r>
              <w:t xml:space="preserve">, menjaga kerapian kabel dan barang bawaan, serta segera melapor kepada petugas jika melihat potensi bahaya. </w:t>
            </w:r>
          </w:p>
          <w:p w14:paraId="35C6BDB5" w14:textId="264EFD24" w:rsidR="00D24376" w:rsidRDefault="00000000" w:rsidP="004251B3">
            <w:pPr>
              <w:spacing w:line="300" w:lineRule="auto"/>
            </w:pPr>
            <w:proofErr w:type="spellStart"/>
            <w:r>
              <w:t>Terima</w:t>
            </w:r>
            <w:proofErr w:type="spellEnd"/>
            <w:r>
              <w:t xml:space="preserve"> </w:t>
            </w:r>
            <w:proofErr w:type="spellStart"/>
            <w:r>
              <w:t>kasih</w:t>
            </w:r>
            <w:proofErr w:type="spellEnd"/>
            <w:r>
              <w:t xml:space="preserve"> </w:t>
            </w:r>
            <w:proofErr w:type="spellStart"/>
            <w:r>
              <w:t>atas</w:t>
            </w:r>
            <w:proofErr w:type="spellEnd"/>
            <w:r>
              <w:t xml:space="preserve"> </w:t>
            </w:r>
            <w:proofErr w:type="spellStart"/>
            <w:r>
              <w:t>perhatian</w:t>
            </w:r>
            <w:proofErr w:type="spellEnd"/>
            <w:r>
              <w:t xml:space="preserve"> dan kerja samanya.”</w:t>
            </w:r>
          </w:p>
        </w:tc>
      </w:tr>
    </w:tbl>
    <w:p w14:paraId="4DFBF40A" w14:textId="77777777" w:rsidR="006B6CA3" w:rsidRDefault="006B6CA3">
      <w:pPr>
        <w:pStyle w:val="HeadingCustom"/>
        <w:spacing w:before="200"/>
      </w:pPr>
    </w:p>
    <w:p w14:paraId="5D0FF471" w14:textId="195ADDCE" w:rsidR="00D24376" w:rsidRDefault="00000000">
      <w:pPr>
        <w:pStyle w:val="HeadingCustom"/>
        <w:spacing w:before="200"/>
      </w:pPr>
      <w:r>
        <w:lastRenderedPageBreak/>
        <w:t xml:space="preserve">Checklist </w:t>
      </w:r>
      <w:proofErr w:type="spellStart"/>
      <w:r>
        <w:t>Petugas</w:t>
      </w:r>
      <w:proofErr w:type="spellEnd"/>
      <w:r>
        <w:t xml:space="preserve"> / </w:t>
      </w:r>
      <w:proofErr w:type="spellStart"/>
      <w:r>
        <w:t>Penanggung</w:t>
      </w:r>
      <w:proofErr w:type="spellEnd"/>
      <w:r>
        <w:t xml:space="preserve"> Jawab</w:t>
      </w:r>
    </w:p>
    <w:tbl>
      <w:tblPr>
        <w:tblW w:w="5000" w:type="pct"/>
        <w:jc w:val="center"/>
        <w:tblBorders>
          <w:top w:val="single" w:sz="8" w:space="0" w:color="B7C9B2"/>
          <w:left w:val="single" w:sz="8" w:space="0" w:color="B7C9B2"/>
          <w:bottom w:val="single" w:sz="8" w:space="0" w:color="B7C9B2"/>
          <w:right w:val="single" w:sz="8" w:space="0" w:color="B7C9B2"/>
          <w:insideH w:val="single" w:sz="8" w:space="0" w:color="B7C9B2"/>
          <w:insideV w:val="single" w:sz="8" w:space="0" w:color="B7C9B2"/>
        </w:tblBorders>
        <w:tblLook w:val="04A0" w:firstRow="1" w:lastRow="0" w:firstColumn="1" w:lastColumn="0" w:noHBand="0" w:noVBand="1"/>
      </w:tblPr>
      <w:tblGrid>
        <w:gridCol w:w="5829"/>
        <w:gridCol w:w="4343"/>
      </w:tblGrid>
      <w:tr w:rsidR="00D24376" w14:paraId="02A21C5E" w14:textId="77777777" w:rsidTr="006B6FB4">
        <w:trPr>
          <w:tblHeader/>
          <w:jc w:val="center"/>
        </w:trPr>
        <w:tc>
          <w:tcPr>
            <w:tcW w:w="2865" w:type="pct"/>
            <w:shd w:val="clear" w:color="auto" w:fill="DCECD9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48217788" w14:textId="77777777" w:rsidR="00D24376" w:rsidRDefault="00000000">
            <w:pPr>
              <w:jc w:val="center"/>
            </w:pPr>
            <w:r>
              <w:rPr>
                <w:b/>
                <w:color w:val="2F3E2D"/>
              </w:rPr>
              <w:t>Poin pemeriksaan</w:t>
            </w:r>
          </w:p>
        </w:tc>
        <w:tc>
          <w:tcPr>
            <w:tcW w:w="2135" w:type="pct"/>
            <w:shd w:val="clear" w:color="auto" w:fill="DCECD9"/>
            <w:tcMar>
              <w:top w:w="90" w:type="dxa"/>
              <w:left w:w="100" w:type="dxa"/>
              <w:bottom w:w="90" w:type="dxa"/>
              <w:right w:w="100" w:type="dxa"/>
            </w:tcMar>
          </w:tcPr>
          <w:p w14:paraId="46F36623" w14:textId="77777777" w:rsidR="00D24376" w:rsidRDefault="00000000">
            <w:pPr>
              <w:jc w:val="center"/>
            </w:pPr>
            <w:r>
              <w:rPr>
                <w:b/>
                <w:color w:val="2F3E2D"/>
              </w:rPr>
              <w:t>Status</w:t>
            </w:r>
          </w:p>
        </w:tc>
      </w:tr>
      <w:tr w:rsidR="00D24376" w14:paraId="3FF667CD" w14:textId="77777777" w:rsidTr="006B6FB4">
        <w:trPr>
          <w:jc w:val="center"/>
        </w:trPr>
        <w:tc>
          <w:tcPr>
            <w:tcW w:w="2865" w:type="pct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2026F8D9" w14:textId="77777777" w:rsidR="00D24376" w:rsidRDefault="00000000">
            <w:r>
              <w:t>Area pintu utama bersih dari hambatan</w:t>
            </w:r>
          </w:p>
        </w:tc>
        <w:tc>
          <w:tcPr>
            <w:tcW w:w="2135" w:type="pct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1225673E" w14:textId="77777777" w:rsidR="00D24376" w:rsidRDefault="00000000">
            <w:pPr>
              <w:jc w:val="center"/>
            </w:pPr>
            <w:r>
              <w:t>☐ Ya   ☐ Tidak</w:t>
            </w:r>
          </w:p>
        </w:tc>
      </w:tr>
      <w:tr w:rsidR="00D24376" w14:paraId="6E40456E" w14:textId="77777777" w:rsidTr="006B6FB4">
        <w:trPr>
          <w:jc w:val="center"/>
        </w:trPr>
        <w:tc>
          <w:tcPr>
            <w:tcW w:w="2865" w:type="pct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6AF8F8BD" w14:textId="77777777" w:rsidR="00D24376" w:rsidRDefault="00000000">
            <w:r>
              <w:t>Kabel/peralatan listrik tertata aman</w:t>
            </w:r>
          </w:p>
        </w:tc>
        <w:tc>
          <w:tcPr>
            <w:tcW w:w="2135" w:type="pct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6C6B5F9F" w14:textId="77777777" w:rsidR="00D24376" w:rsidRDefault="00000000">
            <w:pPr>
              <w:jc w:val="center"/>
            </w:pPr>
            <w:r>
              <w:t>☐ Ya   ☐ Tidak</w:t>
            </w:r>
          </w:p>
        </w:tc>
      </w:tr>
      <w:tr w:rsidR="00D24376" w14:paraId="6D7CE0BC" w14:textId="77777777" w:rsidTr="006B6FB4">
        <w:trPr>
          <w:jc w:val="center"/>
        </w:trPr>
        <w:tc>
          <w:tcPr>
            <w:tcW w:w="2865" w:type="pct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32B471BE" w14:textId="77777777" w:rsidR="00D24376" w:rsidRDefault="00000000">
            <w:r>
              <w:t>Pengunjung telah menerima safety briefing singkat</w:t>
            </w:r>
          </w:p>
        </w:tc>
        <w:tc>
          <w:tcPr>
            <w:tcW w:w="2135" w:type="pct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4F7C4556" w14:textId="77777777" w:rsidR="00D24376" w:rsidRDefault="00000000">
            <w:pPr>
              <w:jc w:val="center"/>
            </w:pPr>
            <w:r>
              <w:t>☐ Ya   ☐ Tidak</w:t>
            </w:r>
          </w:p>
        </w:tc>
      </w:tr>
      <w:tr w:rsidR="00D24376" w14:paraId="07298C73" w14:textId="77777777" w:rsidTr="006B6FB4">
        <w:trPr>
          <w:jc w:val="center"/>
        </w:trPr>
        <w:tc>
          <w:tcPr>
            <w:tcW w:w="2865" w:type="pct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6AC68D19" w14:textId="77777777" w:rsidR="00D24376" w:rsidRDefault="00000000">
            <w:r>
              <w:t>Rute menuju titik kumpul telah dipahami peserta</w:t>
            </w:r>
          </w:p>
        </w:tc>
        <w:tc>
          <w:tcPr>
            <w:tcW w:w="2135" w:type="pct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5E1FDB36" w14:textId="77777777" w:rsidR="00D24376" w:rsidRDefault="00000000">
            <w:pPr>
              <w:jc w:val="center"/>
            </w:pPr>
            <w:r>
              <w:t>☐ Ya   ☐ Tidak</w:t>
            </w:r>
          </w:p>
        </w:tc>
      </w:tr>
      <w:tr w:rsidR="00D24376" w14:paraId="52794654" w14:textId="77777777" w:rsidTr="006B6FB4">
        <w:trPr>
          <w:jc w:val="center"/>
        </w:trPr>
        <w:tc>
          <w:tcPr>
            <w:tcW w:w="2865" w:type="pct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5FFDC57B" w14:textId="77777777" w:rsidR="00D24376" w:rsidRDefault="00000000">
            <w:r>
              <w:t>Petugas penanggung jawab pada kegiatan telah ditetapkan</w:t>
            </w:r>
          </w:p>
        </w:tc>
        <w:tc>
          <w:tcPr>
            <w:tcW w:w="2135" w:type="pct"/>
            <w:tcMar>
              <w:top w:w="90" w:type="dxa"/>
              <w:left w:w="100" w:type="dxa"/>
              <w:bottom w:w="90" w:type="dxa"/>
              <w:right w:w="100" w:type="dxa"/>
            </w:tcMar>
            <w:vAlign w:val="center"/>
          </w:tcPr>
          <w:p w14:paraId="258DF83F" w14:textId="77777777" w:rsidR="00D24376" w:rsidRDefault="00000000">
            <w:pPr>
              <w:jc w:val="center"/>
            </w:pPr>
            <w:r>
              <w:t>☐ Ya   ☐ Tidak</w:t>
            </w:r>
          </w:p>
        </w:tc>
      </w:tr>
    </w:tbl>
    <w:p w14:paraId="118BDC43" w14:textId="77777777" w:rsidR="00D24376" w:rsidRDefault="00000000">
      <w:pPr>
        <w:pStyle w:val="HeadingCustom"/>
        <w:spacing w:before="200"/>
      </w:pPr>
      <w:r>
        <w:t>Pengesahan Internal</w:t>
      </w:r>
    </w:p>
    <w:tbl>
      <w:tblPr>
        <w:tblW w:w="0" w:type="auto"/>
        <w:jc w:val="center"/>
        <w:tblBorders>
          <w:top w:val="single" w:sz="8" w:space="0" w:color="C5D6C0"/>
          <w:left w:val="single" w:sz="8" w:space="0" w:color="C5D6C0"/>
          <w:bottom w:val="single" w:sz="8" w:space="0" w:color="C5D6C0"/>
          <w:right w:val="single" w:sz="8" w:space="0" w:color="C5D6C0"/>
          <w:insideH w:val="single" w:sz="8" w:space="0" w:color="C5D6C0"/>
          <w:insideV w:val="single" w:sz="8" w:space="0" w:color="C5D6C0"/>
        </w:tblBorders>
        <w:tblLayout w:type="fixed"/>
        <w:tblLook w:val="04A0" w:firstRow="1" w:lastRow="0" w:firstColumn="1" w:lastColumn="0" w:noHBand="0" w:noVBand="1"/>
      </w:tblPr>
      <w:tblGrid>
        <w:gridCol w:w="4986"/>
        <w:gridCol w:w="4986"/>
      </w:tblGrid>
      <w:tr w:rsidR="00D24376" w14:paraId="2047E5B4" w14:textId="77777777">
        <w:trPr>
          <w:jc w:val="center"/>
        </w:trPr>
        <w:tc>
          <w:tcPr>
            <w:tcW w:w="4986" w:type="dxa"/>
            <w:shd w:val="clear" w:color="auto" w:fill="EEF5EE"/>
            <w:tcMar>
              <w:top w:w="100" w:type="dxa"/>
              <w:left w:w="120" w:type="dxa"/>
              <w:bottom w:w="220" w:type="dxa"/>
              <w:right w:w="120" w:type="dxa"/>
            </w:tcMar>
            <w:vAlign w:val="center"/>
          </w:tcPr>
          <w:p w14:paraId="3D8D9E5A" w14:textId="6A0409C1" w:rsidR="00D24376" w:rsidRDefault="00000000">
            <w:r>
              <w:rPr>
                <w:b/>
                <w:color w:val="2F3E2D"/>
              </w:rPr>
              <w:t>Disusun oleh</w:t>
            </w:r>
            <w:r>
              <w:rPr>
                <w:b/>
                <w:color w:val="2F3E2D"/>
              </w:rPr>
              <w:br/>
            </w:r>
            <w:proofErr w:type="spellStart"/>
            <w:r w:rsidR="006B6FB4">
              <w:t>Kepala</w:t>
            </w:r>
            <w:proofErr w:type="spellEnd"/>
            <w:r w:rsidR="006B6FB4">
              <w:t xml:space="preserve"> UPA PKK UPNYK</w:t>
            </w:r>
            <w:r>
              <w:br/>
            </w:r>
            <w:r w:rsidR="006B6FB4">
              <w:t xml:space="preserve">Dr. Yoga Religia, </w:t>
            </w:r>
            <w:proofErr w:type="spellStart"/>
            <w:proofErr w:type="gramStart"/>
            <w:r w:rsidR="006B6FB4">
              <w:t>M.Kom</w:t>
            </w:r>
            <w:proofErr w:type="spellEnd"/>
            <w:proofErr w:type="gramEnd"/>
          </w:p>
        </w:tc>
        <w:tc>
          <w:tcPr>
            <w:tcW w:w="4986" w:type="dxa"/>
            <w:shd w:val="clear" w:color="auto" w:fill="EEF5EE"/>
            <w:tcMar>
              <w:top w:w="100" w:type="dxa"/>
              <w:left w:w="120" w:type="dxa"/>
              <w:bottom w:w="220" w:type="dxa"/>
              <w:right w:w="120" w:type="dxa"/>
            </w:tcMar>
            <w:vAlign w:val="center"/>
          </w:tcPr>
          <w:p w14:paraId="7D00BC62" w14:textId="77777777" w:rsidR="00D24376" w:rsidRDefault="00000000">
            <w:r>
              <w:rPr>
                <w:b/>
                <w:color w:val="2F3E2D"/>
              </w:rPr>
              <w:t>Diperiksa oleh</w:t>
            </w:r>
            <w:r>
              <w:rPr>
                <w:b/>
                <w:color w:val="2F3E2D"/>
              </w:rPr>
              <w:br/>
            </w:r>
            <w:r>
              <w:t>................................................</w:t>
            </w:r>
            <w:r>
              <w:br/>
            </w:r>
            <w:r w:rsidRPr="006B6CA3">
              <w:rPr>
                <w:color w:val="BFBFBF" w:themeColor="background1" w:themeShade="BF"/>
              </w:rPr>
              <w:t>Nama/Jabatan</w:t>
            </w:r>
          </w:p>
        </w:tc>
      </w:tr>
      <w:tr w:rsidR="00D24376" w14:paraId="1A27AAD0" w14:textId="77777777">
        <w:trPr>
          <w:jc w:val="center"/>
        </w:trPr>
        <w:tc>
          <w:tcPr>
            <w:tcW w:w="4986" w:type="dxa"/>
            <w:shd w:val="clear" w:color="auto" w:fill="FFFFFF"/>
            <w:tcMar>
              <w:top w:w="100" w:type="dxa"/>
              <w:left w:w="120" w:type="dxa"/>
              <w:bottom w:w="220" w:type="dxa"/>
              <w:right w:w="120" w:type="dxa"/>
            </w:tcMar>
            <w:vAlign w:val="center"/>
          </w:tcPr>
          <w:p w14:paraId="0143E5AA" w14:textId="4D2EE227" w:rsidR="00D24376" w:rsidRDefault="00000000">
            <w:r>
              <w:rPr>
                <w:b/>
                <w:color w:val="2F3E2D"/>
              </w:rPr>
              <w:t>Tanggal</w:t>
            </w:r>
            <w:r>
              <w:rPr>
                <w:b/>
                <w:color w:val="2F3E2D"/>
              </w:rPr>
              <w:br/>
            </w:r>
            <w:r>
              <w:t>....................................</w:t>
            </w:r>
            <w:r w:rsidR="006B6CA3">
              <w:t xml:space="preserve"> 202….</w:t>
            </w:r>
          </w:p>
        </w:tc>
        <w:tc>
          <w:tcPr>
            <w:tcW w:w="4986" w:type="dxa"/>
            <w:shd w:val="clear" w:color="auto" w:fill="FFFFFF"/>
            <w:tcMar>
              <w:top w:w="100" w:type="dxa"/>
              <w:left w:w="120" w:type="dxa"/>
              <w:bottom w:w="220" w:type="dxa"/>
              <w:right w:w="120" w:type="dxa"/>
            </w:tcMar>
            <w:vAlign w:val="center"/>
          </w:tcPr>
          <w:p w14:paraId="24CE51DF" w14:textId="77777777" w:rsidR="00D24376" w:rsidRDefault="00000000">
            <w:r>
              <w:rPr>
                <w:b/>
                <w:color w:val="2F3E2D"/>
              </w:rPr>
              <w:t>Catatan</w:t>
            </w:r>
            <w:r>
              <w:rPr>
                <w:b/>
                <w:color w:val="2F3E2D"/>
              </w:rPr>
              <w:br/>
            </w:r>
            <w:r>
              <w:t>Dokumen ini dapat diperbarui sesuai kondisi ruang dan kebijakan keselamatan kampus.</w:t>
            </w:r>
          </w:p>
        </w:tc>
      </w:tr>
    </w:tbl>
    <w:p w14:paraId="7ED0A186" w14:textId="77777777" w:rsidR="004E4C51" w:rsidRDefault="004E4C51"/>
    <w:sectPr w:rsidR="004E4C51" w:rsidSect="00034616">
      <w:headerReference w:type="default" r:id="rId8"/>
      <w:footerReference w:type="default" r:id="rId9"/>
      <w:pgSz w:w="12240" w:h="15840"/>
      <w:pgMar w:top="1020" w:right="1134" w:bottom="96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EA604" w14:textId="77777777" w:rsidR="004E4C51" w:rsidRDefault="004E4C51">
      <w:pPr>
        <w:spacing w:after="0" w:line="240" w:lineRule="auto"/>
      </w:pPr>
      <w:r>
        <w:separator/>
      </w:r>
    </w:p>
  </w:endnote>
  <w:endnote w:type="continuationSeparator" w:id="0">
    <w:p w14:paraId="35BA0180" w14:textId="77777777" w:rsidR="004E4C51" w:rsidRDefault="004E4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338B9" w14:textId="77777777" w:rsidR="00D24376" w:rsidRDefault="00000000">
    <w:pPr>
      <w:pStyle w:val="Footer"/>
      <w:jc w:val="center"/>
    </w:pPr>
    <w:proofErr w:type="spellStart"/>
    <w:r>
      <w:rPr>
        <w:color w:val="5E6C62"/>
        <w:sz w:val="17"/>
      </w:rPr>
      <w:t>Dokumen</w:t>
    </w:r>
    <w:proofErr w:type="spellEnd"/>
    <w:r>
      <w:rPr>
        <w:color w:val="5E6C62"/>
        <w:sz w:val="17"/>
      </w:rPr>
      <w:t xml:space="preserve"> internal </w:t>
    </w:r>
    <w:proofErr w:type="spellStart"/>
    <w:r>
      <w:rPr>
        <w:color w:val="5E6C62"/>
        <w:sz w:val="17"/>
      </w:rPr>
      <w:t>keselamatan</w:t>
    </w:r>
    <w:proofErr w:type="spellEnd"/>
    <w:r>
      <w:rPr>
        <w:color w:val="5E6C62"/>
        <w:sz w:val="17"/>
      </w:rPr>
      <w:t xml:space="preserve"> </w:t>
    </w:r>
    <w:proofErr w:type="spellStart"/>
    <w:r>
      <w:rPr>
        <w:color w:val="5E6C62"/>
        <w:sz w:val="17"/>
      </w:rPr>
      <w:t>ruang</w:t>
    </w:r>
    <w:proofErr w:type="spellEnd"/>
    <w:r>
      <w:rPr>
        <w:color w:val="5E6C62"/>
        <w:sz w:val="17"/>
      </w:rPr>
      <w:t xml:space="preserve"> </w:t>
    </w:r>
    <w:proofErr w:type="spellStart"/>
    <w:proofErr w:type="gramStart"/>
    <w:r>
      <w:rPr>
        <w:color w:val="5E6C62"/>
        <w:sz w:val="17"/>
      </w:rPr>
      <w:t>kerja</w:t>
    </w:r>
    <w:proofErr w:type="spellEnd"/>
    <w:r>
      <w:rPr>
        <w:color w:val="5E6C62"/>
        <w:sz w:val="17"/>
      </w:rPr>
      <w:t xml:space="preserve">  |</w:t>
    </w:r>
    <w:proofErr w:type="gramEnd"/>
    <w:r>
      <w:rPr>
        <w:color w:val="5E6C62"/>
        <w:sz w:val="17"/>
      </w:rPr>
      <w:t xml:space="preserve">  Halaman </w:t>
    </w:r>
    <w:r>
      <w:fldChar w:fldCharType="begin"/>
    </w:r>
    <w:r>
      <w:instrText>PAGE</w:instrText>
    </w:r>
    <w:r w:rsidR="006B6FB4">
      <w:fldChar w:fldCharType="separate"/>
    </w:r>
    <w:r w:rsidR="006B6FB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22A5B" w14:textId="77777777" w:rsidR="004E4C51" w:rsidRDefault="004E4C51">
      <w:pPr>
        <w:spacing w:after="0" w:line="240" w:lineRule="auto"/>
      </w:pPr>
      <w:r>
        <w:separator/>
      </w:r>
    </w:p>
  </w:footnote>
  <w:footnote w:type="continuationSeparator" w:id="0">
    <w:p w14:paraId="2D0EF818" w14:textId="77777777" w:rsidR="004E4C51" w:rsidRDefault="004E4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59E87" w14:textId="77777777" w:rsidR="00D24376" w:rsidRDefault="00000000">
    <w:pPr>
      <w:pStyle w:val="Header"/>
      <w:jc w:val="right"/>
    </w:pPr>
    <w:r>
      <w:rPr>
        <w:color w:val="5E6C62"/>
        <w:sz w:val="18"/>
      </w:rPr>
      <w:t xml:space="preserve">UPA </w:t>
    </w:r>
    <w:proofErr w:type="spellStart"/>
    <w:r>
      <w:rPr>
        <w:color w:val="5E6C62"/>
        <w:sz w:val="18"/>
      </w:rPr>
      <w:t>Pengembangan</w:t>
    </w:r>
    <w:proofErr w:type="spellEnd"/>
    <w:r>
      <w:rPr>
        <w:color w:val="5E6C62"/>
        <w:sz w:val="18"/>
      </w:rPr>
      <w:t xml:space="preserve"> </w:t>
    </w:r>
    <w:proofErr w:type="spellStart"/>
    <w:r>
      <w:rPr>
        <w:color w:val="5E6C62"/>
        <w:sz w:val="18"/>
      </w:rPr>
      <w:t>Karir</w:t>
    </w:r>
    <w:proofErr w:type="spellEnd"/>
    <w:r>
      <w:rPr>
        <w:color w:val="5E6C62"/>
        <w:sz w:val="18"/>
      </w:rPr>
      <w:t xml:space="preserve"> dan </w:t>
    </w:r>
    <w:proofErr w:type="spellStart"/>
    <w:r>
      <w:rPr>
        <w:color w:val="5E6C62"/>
        <w:sz w:val="18"/>
      </w:rPr>
      <w:t>Kewirausahaan</w:t>
    </w:r>
    <w:proofErr w:type="spellEnd"/>
    <w:r>
      <w:rPr>
        <w:color w:val="5E6C62"/>
        <w:sz w:val="18"/>
      </w:rPr>
      <w:t xml:space="preserve"> (PKK)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EA1304"/>
    <w:multiLevelType w:val="hybridMultilevel"/>
    <w:tmpl w:val="1FF8C140"/>
    <w:lvl w:ilvl="0" w:tplc="4D8077FA">
      <w:numFmt w:val="bullet"/>
      <w:lvlText w:val="•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5E62F6"/>
    <w:multiLevelType w:val="hybridMultilevel"/>
    <w:tmpl w:val="A1244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741314">
    <w:abstractNumId w:val="8"/>
  </w:num>
  <w:num w:numId="2" w16cid:durableId="1283222070">
    <w:abstractNumId w:val="6"/>
  </w:num>
  <w:num w:numId="3" w16cid:durableId="2135559611">
    <w:abstractNumId w:val="5"/>
  </w:num>
  <w:num w:numId="4" w16cid:durableId="1725367675">
    <w:abstractNumId w:val="4"/>
  </w:num>
  <w:num w:numId="5" w16cid:durableId="467623451">
    <w:abstractNumId w:val="7"/>
  </w:num>
  <w:num w:numId="6" w16cid:durableId="621768136">
    <w:abstractNumId w:val="3"/>
  </w:num>
  <w:num w:numId="7" w16cid:durableId="519271674">
    <w:abstractNumId w:val="2"/>
  </w:num>
  <w:num w:numId="8" w16cid:durableId="2021002916">
    <w:abstractNumId w:val="1"/>
  </w:num>
  <w:num w:numId="9" w16cid:durableId="159201160">
    <w:abstractNumId w:val="0"/>
  </w:num>
  <w:num w:numId="10" w16cid:durableId="649292272">
    <w:abstractNumId w:val="10"/>
  </w:num>
  <w:num w:numId="11" w16cid:durableId="15840221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B4E30"/>
    <w:rsid w:val="00326F90"/>
    <w:rsid w:val="004251B3"/>
    <w:rsid w:val="004E4C51"/>
    <w:rsid w:val="00615576"/>
    <w:rsid w:val="006B6CA3"/>
    <w:rsid w:val="006B6FB4"/>
    <w:rsid w:val="009A38A7"/>
    <w:rsid w:val="00A57D7A"/>
    <w:rsid w:val="00AA1D8D"/>
    <w:rsid w:val="00AF436E"/>
    <w:rsid w:val="00B47730"/>
    <w:rsid w:val="00CB0664"/>
    <w:rsid w:val="00D2437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A0FBAE"/>
  <w14:defaultImageDpi w14:val="300"/>
  <w15:docId w15:val="{972A9C40-E2A7-4865-A04E-E4C94B157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TitleCustom">
    <w:name w:val="TitleCustom"/>
    <w:rPr>
      <w:rFonts w:ascii="Arial" w:eastAsia="Arial" w:hAnsi="Arial"/>
      <w:b/>
      <w:color w:val="27603D"/>
      <w:sz w:val="38"/>
    </w:rPr>
  </w:style>
  <w:style w:type="paragraph" w:customStyle="1" w:styleId="SubtitleCustom">
    <w:name w:val="SubtitleCustom"/>
    <w:rPr>
      <w:rFonts w:ascii="Arial" w:eastAsia="Arial" w:hAnsi="Arial"/>
      <w:color w:val="5E6C62"/>
    </w:rPr>
  </w:style>
  <w:style w:type="paragraph" w:customStyle="1" w:styleId="HeadingCustom">
    <w:name w:val="HeadingCustom"/>
    <w:rPr>
      <w:rFonts w:ascii="Arial" w:eastAsia="Arial" w:hAnsi="Arial"/>
      <w:b/>
      <w:color w:val="2F3E2D"/>
      <w:sz w:val="25"/>
    </w:rPr>
  </w:style>
  <w:style w:type="paragraph" w:customStyle="1" w:styleId="SmallLabel">
    <w:name w:val="SmallLabel"/>
    <w:rPr>
      <w:rFonts w:ascii="Arial" w:eastAsia="Arial" w:hAnsi="Arial"/>
      <w:b/>
      <w:color w:val="5E6C6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635</Words>
  <Characters>3623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Yoga Religia</cp:lastModifiedBy>
  <cp:revision>8</cp:revision>
  <dcterms:created xsi:type="dcterms:W3CDTF">2013-12-23T23:15:00Z</dcterms:created>
  <dcterms:modified xsi:type="dcterms:W3CDTF">2026-04-20T04:55:00Z</dcterms:modified>
  <cp:category/>
</cp:coreProperties>
</file>